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392B" w14:textId="1019F029" w:rsidR="00BB79BC" w:rsidRPr="00D44495" w:rsidRDefault="00BB79B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44495">
        <w:rPr>
          <w:rFonts w:asciiTheme="minorHAnsi" w:hAnsiTheme="minorHAnsi" w:cstheme="minorHAnsi"/>
          <w:b/>
          <w:bCs/>
          <w:sz w:val="22"/>
          <w:szCs w:val="22"/>
        </w:rPr>
        <w:t>Professional Nurse Educator</w:t>
      </w:r>
    </w:p>
    <w:p w14:paraId="1B3FCBC4" w14:textId="77777777" w:rsidR="00BB79BC" w:rsidRPr="00D44495" w:rsidRDefault="00BB79BC">
      <w:pPr>
        <w:rPr>
          <w:rFonts w:asciiTheme="minorHAnsi" w:hAnsiTheme="minorHAnsi" w:cstheme="minorHAnsi"/>
          <w:sz w:val="22"/>
          <w:szCs w:val="22"/>
        </w:rPr>
      </w:pPr>
    </w:p>
    <w:p w14:paraId="4F005638" w14:textId="77777777" w:rsidR="00BB79BC" w:rsidRPr="00D44495" w:rsidRDefault="00BB79BC" w:rsidP="00BB79BC">
      <w:pPr>
        <w:spacing w:after="160" w:line="235" w:lineRule="atLeast"/>
        <w:rPr>
          <w:rFonts w:asciiTheme="minorHAnsi" w:hAnsiTheme="minorHAnsi" w:cstheme="minorHAnsi"/>
          <w:sz w:val="22"/>
          <w:szCs w:val="22"/>
        </w:rPr>
      </w:pPr>
      <w:r w:rsidRPr="00D44495">
        <w:rPr>
          <w:rFonts w:asciiTheme="minorHAnsi" w:hAnsiTheme="minorHAnsi" w:cstheme="minorHAnsi"/>
          <w:sz w:val="22"/>
          <w:szCs w:val="22"/>
        </w:rPr>
        <w:t>This category recognizes a nurse involved in education who works to advance the knowledge, skills and professionalism required for patient-centered care.  This includes active nursing education activities in environments such as: nursing professional development (organizational settings); nurse education (academic settings) and nurse education (clinical settings).</w:t>
      </w:r>
    </w:p>
    <w:p w14:paraId="2F665FF7" w14:textId="183C03D5" w:rsidR="00BB79BC" w:rsidRPr="00BB79BC" w:rsidRDefault="00BB79BC"/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AB5649" w:rsidRPr="00367D4B" w14:paraId="11730B83" w14:textId="77777777" w:rsidTr="00EE38BF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AC0429" w14:textId="435F8296" w:rsidR="00AB5649" w:rsidRPr="007301B1" w:rsidRDefault="004903E1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Professional Nurse Educator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42288697" w14:textId="5AA857B4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AB5649" w:rsidRPr="00367D4B" w14:paraId="428D8C1E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828EF8" w14:textId="7EEAEC4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#1: </w:t>
            </w:r>
          </w:p>
          <w:p w14:paraId="7AB37F41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Leadership:</w:t>
            </w:r>
          </w:p>
          <w:p w14:paraId="0B66E2B9" w14:textId="21DF664E" w:rsidR="00AB5649" w:rsidRPr="00D44495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Serves as a </w:t>
            </w:r>
            <w:r w:rsidR="00D44495" w:rsidRPr="00D44495">
              <w:rPr>
                <w:rFonts w:asciiTheme="minorHAnsi" w:hAnsiTheme="minorHAnsi" w:cstheme="minorHAnsi"/>
                <w:iCs/>
                <w:color w:val="000000" w:themeColor="text1"/>
              </w:rPr>
              <w:t>r</w:t>
            </w: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ole </w:t>
            </w:r>
            <w:r w:rsidR="00D44495" w:rsidRPr="00D44495">
              <w:rPr>
                <w:rFonts w:asciiTheme="minorHAnsi" w:hAnsiTheme="minorHAnsi" w:cstheme="minorHAnsi"/>
                <w:iCs/>
                <w:color w:val="000000" w:themeColor="text1"/>
              </w:rPr>
              <w:t>m</w:t>
            </w: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odel within the workplace for a safe, civil workplace.  </w:t>
            </w:r>
          </w:p>
          <w:p w14:paraId="7A29BBCE" w14:textId="06AA2E6A" w:rsidR="00AB5649" w:rsidRPr="00D44495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>Provides a positive influence through motivating or leading others in organization at all levels.</w:t>
            </w:r>
          </w:p>
          <w:p w14:paraId="7AFCAA92" w14:textId="56FB4941" w:rsidR="00AB5649" w:rsidRPr="00D44495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Participates in departmental or organizational committees. </w:t>
            </w:r>
          </w:p>
          <w:p w14:paraId="133F4DE3" w14:textId="77777777" w:rsidR="000E12F6" w:rsidRPr="00D44495" w:rsidRDefault="00AB5649" w:rsidP="000E12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>Encourages shared decision making</w:t>
            </w:r>
            <w:r w:rsidR="002A2E6C"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(including interprofessional)</w:t>
            </w: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to ensure </w:t>
            </w:r>
            <w:r w:rsidR="002A2E6C"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learner-centered education. </w:t>
            </w:r>
          </w:p>
          <w:p w14:paraId="09D52CD4" w14:textId="0E1B641F" w:rsidR="000E12F6" w:rsidRPr="000E12F6" w:rsidRDefault="000E12F6" w:rsidP="000E12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>Forecasts needs based on environmental scanning at organizational, community, national, and global levels.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5225786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4C3FCD0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B453C9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A32F1C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68B43040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6A8EBF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724B6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42F800D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3AC077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A6BED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6B5995F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F46106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DF00B6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A49D49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DC345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28D0222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2FE20EB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6D118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#2: </w:t>
            </w:r>
          </w:p>
          <w:p w14:paraId="62AF8095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192C657C" w14:textId="472434B8" w:rsidR="00AB5649" w:rsidRPr="00D44495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Promotes research and or scholarly activities for improving patient </w:t>
            </w:r>
            <w:r w:rsidR="00D44495" w:rsidRPr="00D44495">
              <w:rPr>
                <w:rFonts w:asciiTheme="minorHAnsi" w:hAnsiTheme="minorHAnsi" w:cstheme="minorHAnsi"/>
                <w:iCs/>
                <w:color w:val="000000" w:themeColor="text1"/>
              </w:rPr>
              <w:t>care, evidence</w:t>
            </w: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>-based nursing practice</w:t>
            </w:r>
            <w:r w:rsidR="00BB79BC"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and nursing education. </w:t>
            </w:r>
          </w:p>
          <w:p w14:paraId="23E3550B" w14:textId="742C9CCD" w:rsidR="00AB5649" w:rsidRPr="00D44495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Promotes support for co-workers as members of the healthcare team. </w:t>
            </w:r>
          </w:p>
          <w:p w14:paraId="4667E144" w14:textId="7B500D63" w:rsidR="00AB5649" w:rsidRPr="00D44495" w:rsidRDefault="00D44495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Engages in</w:t>
            </w:r>
            <w:r w:rsidR="00AB5649"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BB79BC" w:rsidRPr="00D44495">
              <w:rPr>
                <w:rFonts w:asciiTheme="minorHAnsi" w:hAnsiTheme="minorHAnsi" w:cstheme="minorHAnsi"/>
                <w:iCs/>
                <w:color w:val="000000" w:themeColor="text1"/>
              </w:rPr>
              <w:t>community advocacy and public service to address national health priorities.</w:t>
            </w:r>
          </w:p>
          <w:p w14:paraId="6D3C9990" w14:textId="0F026E88" w:rsidR="00AB5649" w:rsidRPr="00D44495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>Participates in legislative and /or political arenas to improve health policy.</w:t>
            </w:r>
          </w:p>
          <w:p w14:paraId="1BD56696" w14:textId="07B392E9" w:rsidR="00AB5649" w:rsidRPr="00AB5649" w:rsidRDefault="0094167D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>Identifies actual and potential practice gaps using assessment data and prioritizes education based on needs and goals of the organization.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4CD530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16693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A41A5E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38629D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11C74152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723AD1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EB33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D4E9E28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421A5C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E2A07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5CBAD72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C162B0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7DF58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5B656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DC660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044091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0E3989F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1E12485" w14:textId="66D3A0CE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Criterion #3:</w:t>
            </w:r>
          </w:p>
          <w:p w14:paraId="173A9989" w14:textId="6E834B85" w:rsidR="00AB5649" w:rsidRPr="00BB79BC" w:rsidRDefault="00AB5649" w:rsidP="00BB79BC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BB79BC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Communication and Collaboration:</w:t>
            </w:r>
          </w:p>
          <w:p w14:paraId="602ED59C" w14:textId="533E1B55" w:rsidR="00BB79BC" w:rsidRPr="00D44495" w:rsidRDefault="00BB79BC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Facilitates continuous learner development/socialization. </w:t>
            </w:r>
          </w:p>
          <w:p w14:paraId="2A9A1846" w14:textId="1D27416B" w:rsidR="000E12F6" w:rsidRPr="00D44495" w:rsidRDefault="000E12F6" w:rsidP="0012700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Identifies enhancements and barriers to effective communication and practice. </w:t>
            </w:r>
            <w:r w:rsidR="0012700D"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Effectively communicates within interdisciplinary team.</w:t>
            </w:r>
          </w:p>
          <w:p w14:paraId="0493E17F" w14:textId="723D5C13" w:rsidR="00AB5649" w:rsidRPr="00D44495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>Manages conflict at all levels of care</w:t>
            </w:r>
            <w:r w:rsidR="00AB0DD9" w:rsidRPr="00D44495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0D391E94" w14:textId="078D0510" w:rsidR="00D44495" w:rsidRPr="00D44495" w:rsidRDefault="00AB5649" w:rsidP="00D444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>Demonstrates compassionate care with empathy toward</w:t>
            </w:r>
            <w:r w:rsidR="00BB79BC"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learners</w:t>
            </w:r>
            <w:r w:rsidR="00D44495"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 d</w:t>
            </w:r>
            <w:r w:rsidR="0012700D" w:rsidRPr="00D44495">
              <w:rPr>
                <w:rFonts w:asciiTheme="minorHAnsi" w:hAnsiTheme="minorHAnsi" w:cstheme="minorHAnsi"/>
                <w:iCs/>
                <w:color w:val="000000" w:themeColor="text1"/>
              </w:rPr>
              <w:t>emonstrates Emotional Intelligence</w:t>
            </w:r>
          </w:p>
          <w:p w14:paraId="2E8A2971" w14:textId="265104FD" w:rsidR="00AB5649" w:rsidRPr="00AB5649" w:rsidRDefault="00AB5649" w:rsidP="00D444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Provides </w:t>
            </w:r>
            <w:r w:rsidR="00BB79BC" w:rsidRPr="00D44495">
              <w:rPr>
                <w:rFonts w:asciiTheme="minorHAnsi" w:hAnsiTheme="minorHAnsi" w:cstheme="minorHAnsi"/>
                <w:iCs/>
                <w:color w:val="000000" w:themeColor="text1"/>
              </w:rPr>
              <w:t>learner</w:t>
            </w: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>-centered education.</w:t>
            </w:r>
            <w:r w:rsidRPr="00D44495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0564A73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5469EE9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662DF0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122D7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405357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14B07D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679A477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B9E65D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6E09B0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1A826F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4317D2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6B4AFA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CC3AAB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1B8AAD3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F43A8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B76B47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0C762C71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25029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#4: </w:t>
            </w:r>
          </w:p>
          <w:p w14:paraId="3D14965E" w14:textId="397AD79A" w:rsidR="002A2E6C" w:rsidRPr="002A2E6C" w:rsidRDefault="00AB5649" w:rsidP="002A2E6C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Ethical Practice:</w:t>
            </w:r>
          </w:p>
          <w:p w14:paraId="4D4FC1D9" w14:textId="25FEDA97" w:rsidR="00AB5649" w:rsidRPr="007301B1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Adheres to standards of practice, integrating evidence-based practice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86C9139" w14:textId="56C6E74E" w:rsidR="00AB5649" w:rsidRPr="007301B1" w:rsidRDefault="00751623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Provides objective nonjudgmental or nonbiased feedback to learners. </w:t>
            </w:r>
          </w:p>
          <w:p w14:paraId="2B280D95" w14:textId="41F67036" w:rsidR="00AB5649" w:rsidRPr="007301B1" w:rsidRDefault="00751623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Participates with ethics review of practice, ethical rounds,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debriefings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or root cause analysis. </w:t>
            </w:r>
          </w:p>
          <w:p w14:paraId="00C9968C" w14:textId="58F35136" w:rsidR="00AB5649" w:rsidRPr="007301B1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Self-reflection: to evaluate practice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448E125" w14:textId="57099751" w:rsidR="00AB5649" w:rsidRPr="00AB5649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Demonstrates cultural competence</w:t>
            </w:r>
            <w:r>
              <w:rPr>
                <w:rFonts w:asciiTheme="minorHAnsi" w:hAnsiTheme="minorHAnsi" w:cstheme="minorHAnsi"/>
                <w:color w:val="000000" w:themeColor="text1"/>
              </w:rPr>
              <w:t>/Diversity Equity Inclusion and Belonging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 in the </w:t>
            </w:r>
            <w:r w:rsidR="002A2E6C">
              <w:rPr>
                <w:rFonts w:asciiTheme="minorHAnsi" w:hAnsiTheme="minorHAnsi" w:cstheme="minorHAnsi"/>
                <w:color w:val="000000" w:themeColor="text1"/>
              </w:rPr>
              <w:t>education of learners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7AF1F1A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17C09468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C93B34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51AEE4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2A6DF3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20A1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7D94111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B488EB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717055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34244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13DB1E3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9990B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F62DBD3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E5093C7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2288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3FE35D1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647A907B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88A9A6" w14:textId="0100E7EC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#5: </w:t>
            </w:r>
          </w:p>
          <w:p w14:paraId="43636ABC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44C64F67" w14:textId="01095785" w:rsidR="00AB5649" w:rsidRPr="007301B1" w:rsidRDefault="00AB5649" w:rsidP="00EE38BF">
            <w:pPr>
              <w:ind w:left="36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Strives for excellence in their nursing practice through:</w:t>
            </w:r>
          </w:p>
          <w:p w14:paraId="080347EB" w14:textId="1FEAA27B" w:rsidR="000E12F6" w:rsidRPr="00751623" w:rsidRDefault="000E12F6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51623">
              <w:rPr>
                <w:rFonts w:asciiTheme="minorHAnsi" w:hAnsiTheme="minorHAnsi" w:cstheme="minorHAnsi"/>
                <w:iCs/>
                <w:color w:val="000000" w:themeColor="text1"/>
              </w:rPr>
              <w:lastRenderedPageBreak/>
              <w:t xml:space="preserve">Remains knowledgeable about changes that impact the assessment of healthcare needs. </w:t>
            </w:r>
          </w:p>
          <w:p w14:paraId="0580109F" w14:textId="12880A64" w:rsidR="002A2E6C" w:rsidRPr="00751623" w:rsidRDefault="002A2E6C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51623">
              <w:rPr>
                <w:rFonts w:asciiTheme="minorHAnsi" w:hAnsiTheme="minorHAnsi" w:cstheme="minorHAnsi"/>
                <w:iCs/>
                <w:color w:val="000000" w:themeColor="text1"/>
              </w:rPr>
              <w:t>Establishes a stimulating and engaging learning environment to generate and transmit knowledge to improve nursing practice.</w:t>
            </w:r>
          </w:p>
          <w:p w14:paraId="3EEB1AB8" w14:textId="7ADF07ED" w:rsidR="002A2E6C" w:rsidRPr="00751623" w:rsidRDefault="002A2E6C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51623">
              <w:rPr>
                <w:rFonts w:asciiTheme="minorHAnsi" w:hAnsiTheme="minorHAnsi" w:cstheme="minorHAnsi"/>
                <w:iCs/>
                <w:color w:val="000000" w:themeColor="text1"/>
              </w:rPr>
              <w:t>Contributes to the continuous quality improvement of nursing education with the generation of new knowledge or translation of current knowledge to reflect evidence-based practice.</w:t>
            </w:r>
          </w:p>
          <w:p w14:paraId="2201056D" w14:textId="1CB4024E" w:rsidR="00AB5649" w:rsidRPr="00751623" w:rsidRDefault="00AB5649" w:rsidP="0012700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5162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Pursuing or maintaining </w:t>
            </w:r>
            <w:r w:rsidR="00751623" w:rsidRPr="00751623">
              <w:rPr>
                <w:rFonts w:asciiTheme="minorHAnsi" w:hAnsiTheme="minorHAnsi" w:cstheme="minorHAnsi"/>
                <w:iCs/>
                <w:color w:val="000000" w:themeColor="text1"/>
              </w:rPr>
              <w:t>c</w:t>
            </w:r>
            <w:r w:rsidRPr="00751623">
              <w:rPr>
                <w:rFonts w:asciiTheme="minorHAnsi" w:hAnsiTheme="minorHAnsi" w:cstheme="minorHAnsi"/>
                <w:iCs/>
                <w:color w:val="000000" w:themeColor="text1"/>
              </w:rPr>
              <w:t>ertification</w:t>
            </w:r>
            <w:r w:rsidR="00AB0DD9" w:rsidRPr="00751623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  <w:r w:rsidRPr="0075162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12700D" w:rsidRPr="0075162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Membership in a professional organization. Participating in and/or presenting professional development activities.</w:t>
            </w:r>
          </w:p>
          <w:p w14:paraId="2AFA59AB" w14:textId="5E23EF2B" w:rsidR="00AB5649" w:rsidRPr="002A2E6C" w:rsidRDefault="00AB5649" w:rsidP="002A2E6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51623">
              <w:rPr>
                <w:rFonts w:asciiTheme="minorHAnsi" w:hAnsiTheme="minorHAnsi" w:cstheme="minorHAnsi"/>
                <w:iCs/>
                <w:color w:val="000000" w:themeColor="text1"/>
              </w:rPr>
              <w:t>Promoting a culture of environmental and patient safety.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14EBCD3" w14:textId="0E0881E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lastRenderedPageBreak/>
              <w:t>0</w:t>
            </w:r>
          </w:p>
        </w:tc>
      </w:tr>
      <w:tr w:rsidR="00AB5649" w:rsidRPr="00367D4B" w14:paraId="68DD78E3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D05A556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CA4A83C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1EF8C4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3739A33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4EF420F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E8BD22D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DE44034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87FD345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0D6C6A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50ACC02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414364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D819A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3F42AA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7CED3F22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2684E5BF" w14:textId="77777777" w:rsidTr="00EE38BF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04B053" w14:textId="23713A7A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5EED4348" w14:textId="3F0B6430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B5649" w:rsidRPr="007301B1" w14:paraId="7B531B7B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4A75E444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2E836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EE38BF" w:rsidRPr="007301B1" w14:paraId="2CF11723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275DC6F4" w14:textId="77777777" w:rsidR="00EE38BF" w:rsidRPr="007301B1" w:rsidRDefault="00EE38B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646A5" w14:textId="32DC9F6E" w:rsidR="00EE38BF" w:rsidRPr="007301B1" w:rsidRDefault="002A2E6C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Professional Nurse Educator</w:t>
            </w:r>
            <w:r w:rsidR="00EE38BF">
              <w:rPr>
                <w:rFonts w:asciiTheme="minorHAnsi" w:hAnsiTheme="minorHAnsi" w:cstheme="minorHAnsi"/>
                <w:b/>
                <w:color w:val="000000" w:themeColor="text1"/>
              </w:rPr>
              <w:t xml:space="preserve"> Category please go through and score each section and follow the rubric below for scoring. </w:t>
            </w:r>
          </w:p>
        </w:tc>
      </w:tr>
      <w:tr w:rsidR="00AB5649" w:rsidRPr="007301B1" w14:paraId="73E271C7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3E5242E8" w14:textId="162596D4" w:rsidR="00AB5649" w:rsidRPr="007301B1" w:rsidRDefault="00EE38BF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4DD967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AB5649" w:rsidRPr="007301B1" w14:paraId="1B0256C3" w14:textId="77777777" w:rsidTr="00EE38BF">
        <w:trPr>
          <w:trHeight w:val="143"/>
        </w:trPr>
        <w:tc>
          <w:tcPr>
            <w:tcW w:w="482" w:type="pct"/>
          </w:tcPr>
          <w:p w14:paraId="5133C69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A5787D2" w14:textId="77777777" w:rsidR="00AB5649" w:rsidRPr="007301B1" w:rsidRDefault="00AB5649" w:rsidP="00EE38B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AB5649" w:rsidRPr="007301B1" w14:paraId="6BD73402" w14:textId="77777777" w:rsidTr="00EE38BF">
        <w:trPr>
          <w:trHeight w:val="143"/>
        </w:trPr>
        <w:tc>
          <w:tcPr>
            <w:tcW w:w="482" w:type="pct"/>
          </w:tcPr>
          <w:p w14:paraId="43C737A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CAEE01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AB5649" w:rsidRPr="007301B1" w14:paraId="0AFA2358" w14:textId="77777777" w:rsidTr="00EE38BF">
        <w:trPr>
          <w:trHeight w:val="143"/>
        </w:trPr>
        <w:tc>
          <w:tcPr>
            <w:tcW w:w="482" w:type="pct"/>
          </w:tcPr>
          <w:p w14:paraId="39F31B4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E6A318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AB5649" w:rsidRPr="007301B1" w14:paraId="0FC18162" w14:textId="77777777" w:rsidTr="00EE38BF">
        <w:trPr>
          <w:trHeight w:val="143"/>
        </w:trPr>
        <w:tc>
          <w:tcPr>
            <w:tcW w:w="482" w:type="pct"/>
          </w:tcPr>
          <w:p w14:paraId="392A95A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1BBE15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AB5649" w:rsidRPr="007301B1" w14:paraId="6523EE88" w14:textId="77777777" w:rsidTr="00EE38BF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0D8D42DA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F4A6C2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09CC5144" w14:textId="6481F36C" w:rsidR="00744EB7" w:rsidRDefault="00744EB7"/>
    <w:p w14:paraId="262BC060" w14:textId="76F8AA65" w:rsidR="007F65EB" w:rsidRDefault="007F65EB">
      <w:r>
        <w:t>For NH Magazine demonstrations:</w:t>
      </w:r>
    </w:p>
    <w:p w14:paraId="45A27159" w14:textId="7CCEB98C" w:rsidR="007F65EB" w:rsidRDefault="007F65EB">
      <w:r>
        <w:t xml:space="preserve">Nominator must demonstrate how nominee meets each </w:t>
      </w:r>
      <w:proofErr w:type="gramStart"/>
      <w:r>
        <w:t>criteria</w:t>
      </w:r>
      <w:proofErr w:type="gramEnd"/>
      <w:r>
        <w:t xml:space="preserve">, providing specific examples. </w:t>
      </w:r>
    </w:p>
    <w:sectPr w:rsidR="007F65EB" w:rsidSect="000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AC481" w14:textId="77777777" w:rsidR="00735B5F" w:rsidRDefault="00735B5F" w:rsidP="00312BE5">
      <w:r>
        <w:separator/>
      </w:r>
    </w:p>
  </w:endnote>
  <w:endnote w:type="continuationSeparator" w:id="0">
    <w:p w14:paraId="08D0BC46" w14:textId="77777777" w:rsidR="00735B5F" w:rsidRDefault="00735B5F" w:rsidP="003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7961" w14:textId="77777777" w:rsidR="00735B5F" w:rsidRDefault="00735B5F" w:rsidP="00312BE5">
      <w:r>
        <w:separator/>
      </w:r>
    </w:p>
  </w:footnote>
  <w:footnote w:type="continuationSeparator" w:id="0">
    <w:p w14:paraId="61DBFBA2" w14:textId="77777777" w:rsidR="00735B5F" w:rsidRDefault="00735B5F" w:rsidP="003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097E"/>
    <w:multiLevelType w:val="hybridMultilevel"/>
    <w:tmpl w:val="7B2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D529D"/>
    <w:multiLevelType w:val="hybridMultilevel"/>
    <w:tmpl w:val="0EE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6300">
    <w:abstractNumId w:val="3"/>
  </w:num>
  <w:num w:numId="2" w16cid:durableId="733820417">
    <w:abstractNumId w:val="4"/>
  </w:num>
  <w:num w:numId="3" w16cid:durableId="1019309354">
    <w:abstractNumId w:val="1"/>
  </w:num>
  <w:num w:numId="4" w16cid:durableId="1587685282">
    <w:abstractNumId w:val="0"/>
  </w:num>
  <w:num w:numId="5" w16cid:durableId="2117601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8"/>
    <w:rsid w:val="00012F50"/>
    <w:rsid w:val="0002453F"/>
    <w:rsid w:val="000448B0"/>
    <w:rsid w:val="00047F6C"/>
    <w:rsid w:val="00076739"/>
    <w:rsid w:val="000904C2"/>
    <w:rsid w:val="00095C50"/>
    <w:rsid w:val="000A17A4"/>
    <w:rsid w:val="000D0818"/>
    <w:rsid w:val="000E12F6"/>
    <w:rsid w:val="000E479C"/>
    <w:rsid w:val="000F4DDA"/>
    <w:rsid w:val="000F799F"/>
    <w:rsid w:val="0012700D"/>
    <w:rsid w:val="00144CF7"/>
    <w:rsid w:val="00227500"/>
    <w:rsid w:val="00262DB3"/>
    <w:rsid w:val="00274303"/>
    <w:rsid w:val="002A1C78"/>
    <w:rsid w:val="002A2E6C"/>
    <w:rsid w:val="00312BE5"/>
    <w:rsid w:val="00367D4B"/>
    <w:rsid w:val="00382750"/>
    <w:rsid w:val="003B684C"/>
    <w:rsid w:val="003B6DD1"/>
    <w:rsid w:val="003B6E8B"/>
    <w:rsid w:val="004903E1"/>
    <w:rsid w:val="004A49BA"/>
    <w:rsid w:val="004A6A97"/>
    <w:rsid w:val="004B01CA"/>
    <w:rsid w:val="00511E5C"/>
    <w:rsid w:val="00552248"/>
    <w:rsid w:val="005572C9"/>
    <w:rsid w:val="005D3A6D"/>
    <w:rsid w:val="005F0834"/>
    <w:rsid w:val="00604D90"/>
    <w:rsid w:val="00612233"/>
    <w:rsid w:val="00624FB6"/>
    <w:rsid w:val="00637511"/>
    <w:rsid w:val="006716DE"/>
    <w:rsid w:val="00671DAC"/>
    <w:rsid w:val="006C2C15"/>
    <w:rsid w:val="00721ADF"/>
    <w:rsid w:val="007301B1"/>
    <w:rsid w:val="00735B5F"/>
    <w:rsid w:val="00744EB7"/>
    <w:rsid w:val="0075054F"/>
    <w:rsid w:val="00751623"/>
    <w:rsid w:val="00776C50"/>
    <w:rsid w:val="007B50D8"/>
    <w:rsid w:val="007F65EB"/>
    <w:rsid w:val="008060AD"/>
    <w:rsid w:val="008136B9"/>
    <w:rsid w:val="00835337"/>
    <w:rsid w:val="00883F24"/>
    <w:rsid w:val="00884514"/>
    <w:rsid w:val="008C01DF"/>
    <w:rsid w:val="009378F6"/>
    <w:rsid w:val="0094167D"/>
    <w:rsid w:val="00946FEB"/>
    <w:rsid w:val="00972AF8"/>
    <w:rsid w:val="009875DB"/>
    <w:rsid w:val="009916AB"/>
    <w:rsid w:val="009937A6"/>
    <w:rsid w:val="009C6125"/>
    <w:rsid w:val="00A3507D"/>
    <w:rsid w:val="00A765CE"/>
    <w:rsid w:val="00A90B36"/>
    <w:rsid w:val="00A92FCB"/>
    <w:rsid w:val="00AA3C61"/>
    <w:rsid w:val="00AB0DD9"/>
    <w:rsid w:val="00AB5649"/>
    <w:rsid w:val="00AE2918"/>
    <w:rsid w:val="00B4143D"/>
    <w:rsid w:val="00B430DF"/>
    <w:rsid w:val="00BB79BC"/>
    <w:rsid w:val="00C94F59"/>
    <w:rsid w:val="00CA75D9"/>
    <w:rsid w:val="00CB72C4"/>
    <w:rsid w:val="00D239CE"/>
    <w:rsid w:val="00D44495"/>
    <w:rsid w:val="00D55257"/>
    <w:rsid w:val="00D82377"/>
    <w:rsid w:val="00D9769E"/>
    <w:rsid w:val="00DA1869"/>
    <w:rsid w:val="00E15845"/>
    <w:rsid w:val="00E50DAD"/>
    <w:rsid w:val="00E76CB9"/>
    <w:rsid w:val="00EA3A9F"/>
    <w:rsid w:val="00EC382B"/>
    <w:rsid w:val="00ED6F6C"/>
    <w:rsid w:val="00ED7167"/>
    <w:rsid w:val="00EE38BF"/>
    <w:rsid w:val="00F70151"/>
    <w:rsid w:val="00F8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173E"/>
  <w15:chartTrackingRefBased/>
  <w15:docId w15:val="{BAD311B6-08DC-324D-95E8-16E2ECE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F8"/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AF8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4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D90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90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76CB9"/>
    <w:pPr>
      <w:ind w:left="720"/>
      <w:contextualSpacing/>
    </w:pPr>
  </w:style>
  <w:style w:type="paragraph" w:styleId="Revision">
    <w:name w:val="Revision"/>
    <w:hidden/>
    <w:uiPriority w:val="99"/>
    <w:semiHidden/>
    <w:rsid w:val="00047F6C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Aybar, Bulent</dc:creator>
  <cp:keywords/>
  <dc:description/>
  <cp:lastModifiedBy>Bonnie Crumley Aybar</cp:lastModifiedBy>
  <cp:revision>2</cp:revision>
  <dcterms:created xsi:type="dcterms:W3CDTF">2023-12-04T01:07:00Z</dcterms:created>
  <dcterms:modified xsi:type="dcterms:W3CDTF">2023-12-04T01:07:00Z</dcterms:modified>
</cp:coreProperties>
</file>